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0126" w14:textId="77777777" w:rsidR="00973DCE" w:rsidRPr="00261B61" w:rsidRDefault="007800B3" w:rsidP="006F4865">
      <w:pPr>
        <w:spacing w:after="0"/>
        <w:jc w:val="both"/>
        <w:rPr>
          <w:b/>
          <w:lang w:val="en-US"/>
        </w:rPr>
      </w:pPr>
      <w:r w:rsidRPr="00261B61">
        <w:rPr>
          <w:b/>
          <w:lang w:val="en-US"/>
        </w:rPr>
        <w:t>Informing parents about newborn screening</w:t>
      </w:r>
    </w:p>
    <w:p w14:paraId="3FD0D4B7" w14:textId="77777777" w:rsidR="00A84F74" w:rsidRDefault="00A84F74" w:rsidP="006F4865">
      <w:pPr>
        <w:spacing w:after="0"/>
        <w:jc w:val="both"/>
        <w:rPr>
          <w:lang w:val="en-US"/>
        </w:rPr>
      </w:pPr>
    </w:p>
    <w:p w14:paraId="497D3604" w14:textId="2EC08E6D" w:rsidR="007800B3" w:rsidRDefault="00A84F74" w:rsidP="006F4865">
      <w:pPr>
        <w:spacing w:after="0"/>
        <w:jc w:val="both"/>
        <w:rPr>
          <w:lang w:val="en-US"/>
        </w:rPr>
      </w:pPr>
      <w:r>
        <w:rPr>
          <w:lang w:val="en-US"/>
        </w:rPr>
        <w:t xml:space="preserve">Pre-screening information </w:t>
      </w:r>
      <w:r w:rsidR="007800B3" w:rsidRPr="007800B3">
        <w:rPr>
          <w:lang w:val="en-US"/>
        </w:rPr>
        <w:t>provided to pare</w:t>
      </w:r>
      <w:r>
        <w:rPr>
          <w:lang w:val="en-US"/>
        </w:rPr>
        <w:t xml:space="preserve">nts plays an important part in newborn screening (NBS) </w:t>
      </w:r>
      <w:r w:rsidR="007800B3" w:rsidRPr="007800B3">
        <w:rPr>
          <w:lang w:val="en-US"/>
        </w:rPr>
        <w:t xml:space="preserve">programmes. </w:t>
      </w:r>
      <w:r>
        <w:rPr>
          <w:lang w:val="en-US"/>
        </w:rPr>
        <w:t xml:space="preserve">It can both support informed choice and, evidence suggests, </w:t>
      </w:r>
      <w:r w:rsidR="007800B3">
        <w:rPr>
          <w:lang w:val="en-US"/>
        </w:rPr>
        <w:t>can decre</w:t>
      </w:r>
      <w:r>
        <w:rPr>
          <w:lang w:val="en-US"/>
        </w:rPr>
        <w:t xml:space="preserve">ase distress when a positive newborn screening result is reported. From an analysis of the information provided by 26 European countries </w:t>
      </w:r>
      <w:r w:rsidR="007800B3">
        <w:rPr>
          <w:lang w:val="en-US"/>
        </w:rPr>
        <w:t xml:space="preserve">we summarize </w:t>
      </w:r>
      <w:r w:rsidR="00A91B03">
        <w:rPr>
          <w:lang w:val="en-US"/>
        </w:rPr>
        <w:t xml:space="preserve">topics </w:t>
      </w:r>
      <w:r>
        <w:rPr>
          <w:lang w:val="en-US"/>
        </w:rPr>
        <w:t xml:space="preserve">covered </w:t>
      </w:r>
      <w:r w:rsidR="007800B3">
        <w:rPr>
          <w:lang w:val="en-US"/>
        </w:rPr>
        <w:t xml:space="preserve">and </w:t>
      </w:r>
      <w:r>
        <w:rPr>
          <w:lang w:val="en-US"/>
        </w:rPr>
        <w:t xml:space="preserve">the </w:t>
      </w:r>
      <w:r w:rsidR="00A91B03">
        <w:rPr>
          <w:lang w:val="en-US"/>
        </w:rPr>
        <w:t>considerations taken into account</w:t>
      </w:r>
      <w:r w:rsidR="00650AB1">
        <w:rPr>
          <w:lang w:val="en-US"/>
        </w:rPr>
        <w:t xml:space="preserve"> by professionals</w:t>
      </w:r>
      <w:r w:rsidR="007800B3">
        <w:rPr>
          <w:lang w:val="en-US"/>
        </w:rPr>
        <w:t xml:space="preserve"> when developing or updating </w:t>
      </w:r>
      <w:r>
        <w:rPr>
          <w:lang w:val="en-US"/>
        </w:rPr>
        <w:t>information for parents.</w:t>
      </w:r>
      <w:r w:rsidR="00A91B03">
        <w:rPr>
          <w:lang w:val="en-US"/>
        </w:rPr>
        <w:t xml:space="preserve"> </w:t>
      </w:r>
    </w:p>
    <w:p w14:paraId="638E0082" w14:textId="77777777" w:rsidR="007800B3" w:rsidRDefault="007800B3" w:rsidP="006F4865">
      <w:pPr>
        <w:spacing w:after="0"/>
        <w:jc w:val="both"/>
        <w:rPr>
          <w:lang w:val="en-US"/>
        </w:rPr>
      </w:pPr>
    </w:p>
    <w:p w14:paraId="59B658E3" w14:textId="77777777" w:rsidR="002B25DF" w:rsidRPr="002B25DF" w:rsidRDefault="002B25DF" w:rsidP="006F4865">
      <w:pPr>
        <w:spacing w:after="0"/>
        <w:jc w:val="both"/>
        <w:rPr>
          <w:b/>
          <w:lang w:val="en-US"/>
        </w:rPr>
      </w:pPr>
      <w:r w:rsidRPr="002B25DF">
        <w:rPr>
          <w:b/>
          <w:lang w:val="en-US"/>
        </w:rPr>
        <w:t>Presentation of NBS information</w:t>
      </w:r>
    </w:p>
    <w:p w14:paraId="437CD841" w14:textId="0A618A7D" w:rsidR="00DA5D33" w:rsidRDefault="00741E1C" w:rsidP="006F4865">
      <w:pPr>
        <w:spacing w:after="0"/>
        <w:jc w:val="both"/>
        <w:rPr>
          <w:bCs/>
          <w:lang w:val="en-US"/>
        </w:rPr>
      </w:pPr>
      <w:r>
        <w:rPr>
          <w:lang w:val="en-US"/>
        </w:rPr>
        <w:t>I</w:t>
      </w:r>
      <w:r w:rsidR="00A84F74">
        <w:rPr>
          <w:lang w:val="en-US"/>
        </w:rPr>
        <w:t xml:space="preserve">t is important when </w:t>
      </w:r>
      <w:r>
        <w:rPr>
          <w:lang w:val="en-US"/>
        </w:rPr>
        <w:t xml:space="preserve">providing </w:t>
      </w:r>
      <w:r w:rsidR="00A91B03">
        <w:rPr>
          <w:lang w:val="en-US"/>
        </w:rPr>
        <w:t>NBS information</w:t>
      </w:r>
      <w:r w:rsidR="00A84F74">
        <w:rPr>
          <w:lang w:val="en-US"/>
        </w:rPr>
        <w:t xml:space="preserve"> for parents to ensure tha</w:t>
      </w:r>
      <w:r w:rsidR="00966CF2">
        <w:rPr>
          <w:lang w:val="en-US"/>
        </w:rPr>
        <w:t>t both the content and layout are</w:t>
      </w:r>
      <w:r w:rsidR="00A84F74">
        <w:rPr>
          <w:lang w:val="en-US"/>
        </w:rPr>
        <w:t xml:space="preserve"> appropriate.  </w:t>
      </w:r>
      <w:r w:rsidR="00966CF2">
        <w:rPr>
          <w:lang w:val="en-US"/>
        </w:rPr>
        <w:t>I</w:t>
      </w:r>
      <w:r w:rsidR="00A91B03" w:rsidRPr="002B25DF">
        <w:rPr>
          <w:bCs/>
          <w:lang w:val="en-US"/>
        </w:rPr>
        <w:t xml:space="preserve">t is advisable to not </w:t>
      </w:r>
      <w:r w:rsidR="00966CF2">
        <w:rPr>
          <w:bCs/>
          <w:lang w:val="en-US"/>
        </w:rPr>
        <w:t xml:space="preserve">to </w:t>
      </w:r>
      <w:r w:rsidR="00A91B03" w:rsidRPr="002B25DF">
        <w:rPr>
          <w:bCs/>
          <w:lang w:val="en-US"/>
        </w:rPr>
        <w:t>overload parents with information</w:t>
      </w:r>
      <w:r w:rsidR="00966CF2">
        <w:rPr>
          <w:bCs/>
          <w:lang w:val="en-US"/>
        </w:rPr>
        <w:t xml:space="preserve"> and, where possible, to </w:t>
      </w:r>
      <w:r w:rsidR="00A91B03" w:rsidRPr="002B25DF">
        <w:rPr>
          <w:bCs/>
          <w:lang w:val="en-US"/>
        </w:rPr>
        <w:t>make use of images and pictograms to illustrate the information provided</w:t>
      </w:r>
      <w:r w:rsidR="00A91B03">
        <w:rPr>
          <w:bCs/>
          <w:lang w:val="en-US"/>
        </w:rPr>
        <w:t xml:space="preserve">. </w:t>
      </w:r>
      <w:r w:rsidR="00872A6F">
        <w:rPr>
          <w:noProof/>
          <w:lang w:eastAsia="nl-NL"/>
        </w:rPr>
        <mc:AlternateContent>
          <mc:Choice Requires="wps">
            <w:drawing>
              <wp:anchor distT="0" distB="0" distL="114300" distR="114300" simplePos="0" relativeHeight="251658240" behindDoc="0" locked="0" layoutInCell="1" allowOverlap="1" wp14:anchorId="1B25F0FC" wp14:editId="46BC18E8">
                <wp:simplePos x="0" y="0"/>
                <wp:positionH relativeFrom="margin">
                  <wp:posOffset>3998595</wp:posOffset>
                </wp:positionH>
                <wp:positionV relativeFrom="paragraph">
                  <wp:posOffset>10795</wp:posOffset>
                </wp:positionV>
                <wp:extent cx="2114550" cy="1876425"/>
                <wp:effectExtent l="0" t="0" r="0" b="952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1876425"/>
                        </a:xfrm>
                        <a:prstGeom prst="rect">
                          <a:avLst/>
                        </a:prstGeom>
                        <a:solidFill>
                          <a:schemeClr val="lt1"/>
                        </a:solidFill>
                        <a:ln w="6350">
                          <a:solidFill>
                            <a:prstClr val="black"/>
                          </a:solidFill>
                        </a:ln>
                      </wps:spPr>
                      <wps:txbx>
                        <w:txbxContent>
                          <w:p w14:paraId="6BC4C88E" w14:textId="77777777" w:rsidR="002B25DF" w:rsidRPr="002B25DF" w:rsidRDefault="002B25DF" w:rsidP="002B25DF">
                            <w:pPr>
                              <w:spacing w:after="0"/>
                              <w:rPr>
                                <w:b/>
                                <w:sz w:val="20"/>
                                <w:lang w:val="en-US"/>
                              </w:rPr>
                            </w:pPr>
                            <w:r w:rsidRPr="002B25DF">
                              <w:rPr>
                                <w:b/>
                                <w:sz w:val="20"/>
                                <w:lang w:val="en-US"/>
                              </w:rPr>
                              <w:t>Box 1. Three types of printed information material.</w:t>
                            </w:r>
                          </w:p>
                          <w:p w14:paraId="774EDFC0" w14:textId="77777777" w:rsidR="002B25DF" w:rsidRDefault="002B25DF" w:rsidP="002B25DF">
                            <w:pPr>
                              <w:spacing w:after="0"/>
                              <w:rPr>
                                <w:sz w:val="20"/>
                                <w:lang w:val="en-US"/>
                              </w:rPr>
                            </w:pPr>
                            <w:r w:rsidRPr="002B25DF">
                              <w:rPr>
                                <w:i/>
                                <w:sz w:val="20"/>
                                <w:lang w:val="en-US"/>
                              </w:rPr>
                              <w:t>Information sheet</w:t>
                            </w:r>
                            <w:r>
                              <w:rPr>
                                <w:sz w:val="20"/>
                                <w:lang w:val="en-US"/>
                              </w:rPr>
                              <w:t>:</w:t>
                            </w:r>
                            <w:r w:rsidRPr="002B25DF">
                              <w:rPr>
                                <w:sz w:val="20"/>
                                <w:lang w:val="en-US"/>
                              </w:rPr>
                              <w:t xml:space="preserve"> the information about NBS </w:t>
                            </w:r>
                            <w:r>
                              <w:rPr>
                                <w:sz w:val="20"/>
                                <w:lang w:val="en-US"/>
                              </w:rPr>
                              <w:t>i</w:t>
                            </w:r>
                            <w:r w:rsidRPr="002B25DF">
                              <w:rPr>
                                <w:sz w:val="20"/>
                                <w:lang w:val="en-US"/>
                              </w:rPr>
                              <w:t xml:space="preserve">s presented to fit on one A4, single or double sided. </w:t>
                            </w:r>
                          </w:p>
                          <w:p w14:paraId="27EAC5CF" w14:textId="77777777" w:rsidR="002B25DF" w:rsidRDefault="002B25DF" w:rsidP="002B25DF">
                            <w:pPr>
                              <w:spacing w:after="0"/>
                              <w:rPr>
                                <w:sz w:val="20"/>
                                <w:lang w:val="en-US"/>
                              </w:rPr>
                            </w:pPr>
                            <w:r w:rsidRPr="002B25DF">
                              <w:rPr>
                                <w:i/>
                                <w:sz w:val="20"/>
                                <w:lang w:val="en-US"/>
                              </w:rPr>
                              <w:t>Leaflet</w:t>
                            </w:r>
                            <w:r>
                              <w:rPr>
                                <w:sz w:val="20"/>
                                <w:lang w:val="en-US"/>
                              </w:rPr>
                              <w:t>:</w:t>
                            </w:r>
                            <w:r w:rsidRPr="002B25DF">
                              <w:rPr>
                                <w:sz w:val="20"/>
                                <w:lang w:val="en-US"/>
                              </w:rPr>
                              <w:t xml:space="preserve"> a product that folds into three, resulting in six panels for information. </w:t>
                            </w:r>
                          </w:p>
                          <w:p w14:paraId="74B34FD1" w14:textId="77777777" w:rsidR="002B25DF" w:rsidRDefault="002B25DF" w:rsidP="002B25DF">
                            <w:pPr>
                              <w:spacing w:after="0"/>
                              <w:rPr>
                                <w:sz w:val="20"/>
                                <w:lang w:val="en-US"/>
                              </w:rPr>
                            </w:pPr>
                            <w:r w:rsidRPr="002B25DF">
                              <w:rPr>
                                <w:i/>
                                <w:sz w:val="20"/>
                                <w:lang w:val="en-US"/>
                              </w:rPr>
                              <w:t>Booklet</w:t>
                            </w:r>
                            <w:r>
                              <w:rPr>
                                <w:sz w:val="20"/>
                                <w:lang w:val="en-US"/>
                              </w:rPr>
                              <w:t>:</w:t>
                            </w:r>
                            <w:r w:rsidRPr="002B25DF">
                              <w:rPr>
                                <w:sz w:val="20"/>
                                <w:lang w:val="en-US"/>
                              </w:rPr>
                              <w:t xml:space="preserve"> </w:t>
                            </w:r>
                            <w:r>
                              <w:rPr>
                                <w:sz w:val="20"/>
                                <w:lang w:val="en-US"/>
                              </w:rPr>
                              <w:t>co</w:t>
                            </w:r>
                            <w:r w:rsidRPr="002B25DF">
                              <w:rPr>
                                <w:sz w:val="20"/>
                                <w:lang w:val="en-US"/>
                              </w:rPr>
                              <w:t>nsist</w:t>
                            </w:r>
                            <w:r>
                              <w:rPr>
                                <w:sz w:val="20"/>
                                <w:lang w:val="en-US"/>
                              </w:rPr>
                              <w:t>s</w:t>
                            </w:r>
                            <w:r w:rsidRPr="002B25DF">
                              <w:rPr>
                                <w:sz w:val="20"/>
                                <w:lang w:val="en-US"/>
                              </w:rPr>
                              <w:t xml:space="preserve"> of multiple pages with information.</w:t>
                            </w:r>
                          </w:p>
                          <w:p w14:paraId="1E09F8EB" w14:textId="77777777" w:rsidR="002B25DF" w:rsidRPr="002B25DF" w:rsidRDefault="002B25DF" w:rsidP="002B25DF">
                            <w:pPr>
                              <w:spacing w:after="0"/>
                              <w:ind w:firstLine="284"/>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5F0FC" id="_x0000_t202" coordsize="21600,21600" o:spt="202" path="m,l,21600r21600,l21600,xe">
                <v:stroke joinstyle="miter"/>
                <v:path gradientshapeok="t" o:connecttype="rect"/>
              </v:shapetype>
              <v:shape id="Tekstvak 1" o:spid="_x0000_s1026" type="#_x0000_t202" style="position:absolute;left:0;text-align:left;margin-left:314.85pt;margin-top:.85pt;width:166.5pt;height:14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" fillcolor="white [3201]" strokeweight=".5pt">
                <v:path arrowok="t"/>
                <v:textbox>
                  <w:txbxContent>
                    <w:p w14:paraId="6BC4C88E" w14:textId="77777777" w:rsidR="002B25DF" w:rsidRPr="002B25DF" w:rsidRDefault="002B25DF" w:rsidP="002B25DF">
                      <w:pPr>
                        <w:spacing w:after="0"/>
                        <w:rPr>
                          <w:b/>
                          <w:sz w:val="20"/>
                          <w:lang w:val="en-US"/>
                        </w:rPr>
                      </w:pPr>
                      <w:r w:rsidRPr="002B25DF">
                        <w:rPr>
                          <w:b/>
                          <w:sz w:val="20"/>
                          <w:lang w:val="en-US"/>
                        </w:rPr>
                        <w:t>Box 1. Three types of printed information material.</w:t>
                      </w:r>
                    </w:p>
                    <w:p w14:paraId="774EDFC0" w14:textId="77777777" w:rsidR="002B25DF" w:rsidRDefault="002B25DF" w:rsidP="002B25DF">
                      <w:pPr>
                        <w:spacing w:after="0"/>
                        <w:rPr>
                          <w:sz w:val="20"/>
                          <w:lang w:val="en-US"/>
                        </w:rPr>
                      </w:pPr>
                      <w:r w:rsidRPr="002B25DF">
                        <w:rPr>
                          <w:i/>
                          <w:sz w:val="20"/>
                          <w:lang w:val="en-US"/>
                        </w:rPr>
                        <w:t>Information sheet</w:t>
                      </w:r>
                      <w:r>
                        <w:rPr>
                          <w:sz w:val="20"/>
                          <w:lang w:val="en-US"/>
                        </w:rPr>
                        <w:t>:</w:t>
                      </w:r>
                      <w:r w:rsidRPr="002B25DF">
                        <w:rPr>
                          <w:sz w:val="20"/>
                          <w:lang w:val="en-US"/>
                        </w:rPr>
                        <w:t xml:space="preserve"> the information about NBS </w:t>
                      </w:r>
                      <w:r>
                        <w:rPr>
                          <w:sz w:val="20"/>
                          <w:lang w:val="en-US"/>
                        </w:rPr>
                        <w:t>i</w:t>
                      </w:r>
                      <w:r w:rsidRPr="002B25DF">
                        <w:rPr>
                          <w:sz w:val="20"/>
                          <w:lang w:val="en-US"/>
                        </w:rPr>
                        <w:t xml:space="preserve">s presented to fit on one A4, single or double sided. </w:t>
                      </w:r>
                    </w:p>
                    <w:p w14:paraId="27EAC5CF" w14:textId="77777777" w:rsidR="002B25DF" w:rsidRDefault="002B25DF" w:rsidP="002B25DF">
                      <w:pPr>
                        <w:spacing w:after="0"/>
                        <w:rPr>
                          <w:sz w:val="20"/>
                          <w:lang w:val="en-US"/>
                        </w:rPr>
                      </w:pPr>
                      <w:r w:rsidRPr="002B25DF">
                        <w:rPr>
                          <w:i/>
                          <w:sz w:val="20"/>
                          <w:lang w:val="en-US"/>
                        </w:rPr>
                        <w:t>Leaflet</w:t>
                      </w:r>
                      <w:r>
                        <w:rPr>
                          <w:sz w:val="20"/>
                          <w:lang w:val="en-US"/>
                        </w:rPr>
                        <w:t>:</w:t>
                      </w:r>
                      <w:r w:rsidRPr="002B25DF">
                        <w:rPr>
                          <w:sz w:val="20"/>
                          <w:lang w:val="en-US"/>
                        </w:rPr>
                        <w:t xml:space="preserve"> a product that folds into three, resulting in six panels for information. </w:t>
                      </w:r>
                    </w:p>
                    <w:p w14:paraId="74B34FD1" w14:textId="77777777" w:rsidR="002B25DF" w:rsidRDefault="002B25DF" w:rsidP="002B25DF">
                      <w:pPr>
                        <w:spacing w:after="0"/>
                        <w:rPr>
                          <w:sz w:val="20"/>
                          <w:lang w:val="en-US"/>
                        </w:rPr>
                      </w:pPr>
                      <w:r w:rsidRPr="002B25DF">
                        <w:rPr>
                          <w:i/>
                          <w:sz w:val="20"/>
                          <w:lang w:val="en-US"/>
                        </w:rPr>
                        <w:t>Booklet</w:t>
                      </w:r>
                      <w:r>
                        <w:rPr>
                          <w:sz w:val="20"/>
                          <w:lang w:val="en-US"/>
                        </w:rPr>
                        <w:t>:</w:t>
                      </w:r>
                      <w:r w:rsidRPr="002B25DF">
                        <w:rPr>
                          <w:sz w:val="20"/>
                          <w:lang w:val="en-US"/>
                        </w:rPr>
                        <w:t xml:space="preserve"> </w:t>
                      </w:r>
                      <w:r>
                        <w:rPr>
                          <w:sz w:val="20"/>
                          <w:lang w:val="en-US"/>
                        </w:rPr>
                        <w:t>co</w:t>
                      </w:r>
                      <w:r w:rsidRPr="002B25DF">
                        <w:rPr>
                          <w:sz w:val="20"/>
                          <w:lang w:val="en-US"/>
                        </w:rPr>
                        <w:t>nsist</w:t>
                      </w:r>
                      <w:r>
                        <w:rPr>
                          <w:sz w:val="20"/>
                          <w:lang w:val="en-US"/>
                        </w:rPr>
                        <w:t>s</w:t>
                      </w:r>
                      <w:r w:rsidRPr="002B25DF">
                        <w:rPr>
                          <w:sz w:val="20"/>
                          <w:lang w:val="en-US"/>
                        </w:rPr>
                        <w:t xml:space="preserve"> of multiple pages with information.</w:t>
                      </w:r>
                    </w:p>
                    <w:p w14:paraId="1E09F8EB" w14:textId="77777777" w:rsidR="002B25DF" w:rsidRPr="002B25DF" w:rsidRDefault="002B25DF" w:rsidP="002B25DF">
                      <w:pPr>
                        <w:spacing w:after="0"/>
                        <w:ind w:firstLine="284"/>
                        <w:rPr>
                          <w:sz w:val="20"/>
                          <w:lang w:val="en-US"/>
                        </w:rPr>
                      </w:pPr>
                    </w:p>
                  </w:txbxContent>
                </v:textbox>
                <w10:wrap type="square" anchorx="margin"/>
              </v:shape>
            </w:pict>
          </mc:Fallback>
        </mc:AlternateContent>
      </w:r>
      <w:r w:rsidR="00966CF2" w:rsidRPr="001C1208">
        <w:rPr>
          <w:noProof/>
          <w:lang w:val="en-GB" w:eastAsia="nl-NL"/>
        </w:rPr>
        <w:t>The route by which the information is delivered should also be considered carefully taking into account that most people in their twenties and thirties will preferentially access information on mobile devices such as a tablet or mobile phone. P</w:t>
      </w:r>
      <w:proofErr w:type="spellStart"/>
      <w:r w:rsidR="007800B3">
        <w:rPr>
          <w:lang w:val="en-US"/>
        </w:rPr>
        <w:t>rinted</w:t>
      </w:r>
      <w:proofErr w:type="spellEnd"/>
      <w:r w:rsidR="007800B3">
        <w:rPr>
          <w:lang w:val="en-US"/>
        </w:rPr>
        <w:t xml:space="preserve"> material, such as </w:t>
      </w:r>
      <w:r>
        <w:rPr>
          <w:lang w:val="en-US"/>
        </w:rPr>
        <w:t>an</w:t>
      </w:r>
      <w:r w:rsidR="007800B3">
        <w:rPr>
          <w:lang w:val="en-US"/>
        </w:rPr>
        <w:t xml:space="preserve"> information sheet, </w:t>
      </w:r>
      <w:r>
        <w:rPr>
          <w:lang w:val="en-US"/>
        </w:rPr>
        <w:t xml:space="preserve">a </w:t>
      </w:r>
      <w:r w:rsidR="007800B3">
        <w:rPr>
          <w:lang w:val="en-US"/>
        </w:rPr>
        <w:t xml:space="preserve">leaflet or </w:t>
      </w:r>
      <w:r>
        <w:rPr>
          <w:lang w:val="en-US"/>
        </w:rPr>
        <w:t xml:space="preserve">a </w:t>
      </w:r>
      <w:r w:rsidR="007800B3">
        <w:rPr>
          <w:lang w:val="en-US"/>
        </w:rPr>
        <w:t>booklet (Box 1)</w:t>
      </w:r>
      <w:r w:rsidR="00966CF2">
        <w:rPr>
          <w:lang w:val="en-US"/>
        </w:rPr>
        <w:t xml:space="preserve"> can also be valuable as a documentary record and access in both forms upon request may be the best option</w:t>
      </w:r>
      <w:r w:rsidR="007800B3">
        <w:rPr>
          <w:lang w:val="en-US"/>
        </w:rPr>
        <w:t xml:space="preserve">. </w:t>
      </w:r>
      <w:r w:rsidR="00611D09">
        <w:rPr>
          <w:lang w:val="en-US"/>
        </w:rPr>
        <w:t>T</w:t>
      </w:r>
      <w:r w:rsidR="00966CF2">
        <w:rPr>
          <w:lang w:val="en-US"/>
        </w:rPr>
        <w:t>he</w:t>
      </w:r>
      <w:r w:rsidR="00863887">
        <w:rPr>
          <w:lang w:val="en-US"/>
        </w:rPr>
        <w:t xml:space="preserve"> information</w:t>
      </w:r>
      <w:r w:rsidR="00966CF2">
        <w:rPr>
          <w:lang w:val="en-US"/>
        </w:rPr>
        <w:t>,</w:t>
      </w:r>
      <w:r w:rsidR="00863887">
        <w:rPr>
          <w:lang w:val="en-US"/>
        </w:rPr>
        <w:t xml:space="preserve"> </w:t>
      </w:r>
      <w:r w:rsidR="00966CF2">
        <w:rPr>
          <w:lang w:val="en-US"/>
        </w:rPr>
        <w:t xml:space="preserve">in whatever form, will need to be available in the languages commonly used in our increasingly ethnically diverse countries. </w:t>
      </w:r>
    </w:p>
    <w:p w14:paraId="2780FCA6" w14:textId="77777777" w:rsidR="00630A31" w:rsidRDefault="00630A31" w:rsidP="006F4865">
      <w:pPr>
        <w:spacing w:after="0"/>
        <w:jc w:val="both"/>
        <w:rPr>
          <w:bCs/>
          <w:lang w:val="en-US"/>
        </w:rPr>
      </w:pPr>
    </w:p>
    <w:p w14:paraId="4F148065" w14:textId="216DF401" w:rsidR="00DA5D33" w:rsidRDefault="00630A31" w:rsidP="00E1136E">
      <w:pPr>
        <w:spacing w:after="0"/>
        <w:jc w:val="both"/>
        <w:rPr>
          <w:bCs/>
          <w:lang w:val="en-US"/>
        </w:rPr>
      </w:pPr>
      <w:r>
        <w:rPr>
          <w:bCs/>
          <w:lang w:val="en-US"/>
        </w:rPr>
        <w:t>It is important to remember that t</w:t>
      </w:r>
      <w:r w:rsidR="00DA5D33">
        <w:rPr>
          <w:bCs/>
          <w:lang w:val="en-US"/>
        </w:rPr>
        <w:t>here are varying degrees of literacy across Europe</w:t>
      </w:r>
      <w:r w:rsidR="000837B8">
        <w:rPr>
          <w:bCs/>
          <w:lang w:val="en-US"/>
        </w:rPr>
        <w:t xml:space="preserve"> and offering short videos can be a valuable alternative for those who would find it difficult to read the information</w:t>
      </w:r>
      <w:r w:rsidR="00BE7CD6">
        <w:rPr>
          <w:bCs/>
          <w:lang w:val="en-US"/>
        </w:rPr>
        <w:t>.</w:t>
      </w:r>
      <w:r w:rsidR="00DA5D33">
        <w:rPr>
          <w:bCs/>
          <w:lang w:val="en-US"/>
        </w:rPr>
        <w:t xml:space="preserve">  </w:t>
      </w:r>
      <w:r w:rsidR="009F01CE">
        <w:rPr>
          <w:bCs/>
          <w:lang w:val="en-US"/>
        </w:rPr>
        <w:t xml:space="preserve">An </w:t>
      </w:r>
      <w:r w:rsidR="000837B8">
        <w:rPr>
          <w:bCs/>
          <w:lang w:val="en-US"/>
        </w:rPr>
        <w:t>example</w:t>
      </w:r>
      <w:r w:rsidR="009F01CE">
        <w:rPr>
          <w:bCs/>
          <w:lang w:val="en-US"/>
        </w:rPr>
        <w:t xml:space="preserve"> using English</w:t>
      </w:r>
      <w:r w:rsidR="000837B8">
        <w:rPr>
          <w:bCs/>
          <w:lang w:val="en-US"/>
        </w:rPr>
        <w:t xml:space="preserve"> is shown: </w:t>
      </w:r>
      <w:hyperlink r:id="rId6" w:history="1">
        <w:r w:rsidR="000837B8" w:rsidRPr="007436FE">
          <w:rPr>
            <w:rStyle w:val="Hyperlink"/>
            <w:bCs/>
            <w:lang w:val="en-US"/>
          </w:rPr>
          <w:t>https://www.youtube.com/watch?v=_afr5olIpTM</w:t>
        </w:r>
      </w:hyperlink>
      <w:r w:rsidR="009F01CE">
        <w:rPr>
          <w:bCs/>
          <w:lang w:val="en-US"/>
        </w:rPr>
        <w:t xml:space="preserve"> but</w:t>
      </w:r>
      <w:r w:rsidR="000837B8">
        <w:rPr>
          <w:bCs/>
          <w:lang w:val="en-US"/>
        </w:rPr>
        <w:t xml:space="preserve"> YouTube </w:t>
      </w:r>
      <w:r w:rsidR="00E1136E">
        <w:rPr>
          <w:bCs/>
          <w:lang w:val="en-US"/>
        </w:rPr>
        <w:t xml:space="preserve">can support a number of languages across Europe and could be used in antenatal clinics etc. </w:t>
      </w:r>
    </w:p>
    <w:p w14:paraId="608E85F8" w14:textId="77777777" w:rsidR="00DA5D33" w:rsidRDefault="00DA5D33" w:rsidP="006F4865">
      <w:pPr>
        <w:spacing w:after="0"/>
        <w:jc w:val="both"/>
        <w:rPr>
          <w:bCs/>
          <w:lang w:val="en-US"/>
        </w:rPr>
      </w:pPr>
    </w:p>
    <w:p w14:paraId="56B66EC8" w14:textId="07EF9189" w:rsidR="00DA5D33" w:rsidRDefault="00DA5D33" w:rsidP="006F4865">
      <w:pPr>
        <w:spacing w:after="0"/>
        <w:jc w:val="both"/>
        <w:rPr>
          <w:bCs/>
          <w:lang w:val="en-US"/>
        </w:rPr>
      </w:pPr>
      <w:r>
        <w:rPr>
          <w:bCs/>
          <w:lang w:val="en-US"/>
        </w:rPr>
        <w:t xml:space="preserve">If </w:t>
      </w:r>
      <w:r w:rsidR="00A009C8">
        <w:rPr>
          <w:bCs/>
          <w:lang w:val="en-US"/>
        </w:rPr>
        <w:t>a family has neither a PC nor smartphone and is</w:t>
      </w:r>
      <w:r>
        <w:rPr>
          <w:bCs/>
          <w:lang w:val="en-US"/>
        </w:rPr>
        <w:t xml:space="preserve"> relatively illiterate</w:t>
      </w:r>
      <w:r w:rsidR="000837B8">
        <w:rPr>
          <w:bCs/>
          <w:lang w:val="en-US"/>
        </w:rPr>
        <w:t xml:space="preserve">, </w:t>
      </w:r>
      <w:r>
        <w:rPr>
          <w:bCs/>
          <w:lang w:val="en-US"/>
        </w:rPr>
        <w:t>verbal explanation by a health professional</w:t>
      </w:r>
      <w:r w:rsidR="000837B8">
        <w:rPr>
          <w:bCs/>
          <w:lang w:val="en-US"/>
        </w:rPr>
        <w:t xml:space="preserve"> or a podcast played by the health visitor can be considered.</w:t>
      </w:r>
    </w:p>
    <w:p w14:paraId="2FC4D9E1" w14:textId="77777777" w:rsidR="00A009C8" w:rsidRDefault="00A009C8" w:rsidP="006F4865">
      <w:pPr>
        <w:spacing w:after="0"/>
        <w:jc w:val="both"/>
        <w:rPr>
          <w:bCs/>
          <w:lang w:val="en-US"/>
        </w:rPr>
      </w:pPr>
    </w:p>
    <w:p w14:paraId="337E0D20" w14:textId="77777777" w:rsidR="001F3589" w:rsidRPr="003E7028" w:rsidRDefault="001F3589" w:rsidP="00A91B03">
      <w:pPr>
        <w:tabs>
          <w:tab w:val="left" w:pos="3894"/>
        </w:tabs>
        <w:spacing w:after="0"/>
        <w:jc w:val="both"/>
        <w:rPr>
          <w:b/>
          <w:bCs/>
          <w:lang w:val="en-US"/>
        </w:rPr>
      </w:pPr>
      <w:r w:rsidRPr="003E7028">
        <w:rPr>
          <w:b/>
          <w:bCs/>
          <w:lang w:val="en-US"/>
        </w:rPr>
        <w:t>Positive and negative results:</w:t>
      </w:r>
    </w:p>
    <w:p w14:paraId="05CA44FE" w14:textId="462A1E6C" w:rsidR="001F3589" w:rsidRDefault="00754F57" w:rsidP="00A91B03">
      <w:pPr>
        <w:tabs>
          <w:tab w:val="left" w:pos="3894"/>
        </w:tabs>
        <w:spacing w:after="0"/>
        <w:jc w:val="both"/>
        <w:rPr>
          <w:lang w:val="en-US"/>
        </w:rPr>
      </w:pPr>
      <w:r>
        <w:rPr>
          <w:lang w:val="en-US"/>
        </w:rPr>
        <w:t>T</w:t>
      </w:r>
      <w:r w:rsidR="001F3589">
        <w:rPr>
          <w:lang w:val="en-US"/>
        </w:rPr>
        <w:t xml:space="preserve">hese words can </w:t>
      </w:r>
      <w:r>
        <w:rPr>
          <w:lang w:val="en-US"/>
        </w:rPr>
        <w:t>be confusing for parents and interpreted differently from their use in the screening laboratory.</w:t>
      </w:r>
      <w:r w:rsidR="001F3589">
        <w:rPr>
          <w:lang w:val="en-US"/>
        </w:rPr>
        <w:t xml:space="preserve">  As the words are so widely used </w:t>
      </w:r>
      <w:r>
        <w:rPr>
          <w:lang w:val="en-US"/>
        </w:rPr>
        <w:t>they may be difficult to avoid it can be helpful to provide</w:t>
      </w:r>
      <w:r w:rsidR="001C1208">
        <w:rPr>
          <w:lang w:val="en-US"/>
        </w:rPr>
        <w:t xml:space="preserve"> </w:t>
      </w:r>
      <w:r>
        <w:rPr>
          <w:lang w:val="en-US"/>
        </w:rPr>
        <w:t>a de</w:t>
      </w:r>
      <w:r w:rsidR="001F3589">
        <w:rPr>
          <w:lang w:val="en-US"/>
        </w:rPr>
        <w:t>scription to accompany the test results</w:t>
      </w:r>
      <w:r>
        <w:rPr>
          <w:lang w:val="en-US"/>
        </w:rPr>
        <w:t xml:space="preserve"> e</w:t>
      </w:r>
      <w:r w:rsidR="001C1208">
        <w:rPr>
          <w:lang w:val="en-US"/>
        </w:rPr>
        <w:t>.</w:t>
      </w:r>
      <w:r w:rsidR="001F3589">
        <w:rPr>
          <w:lang w:val="en-US"/>
        </w:rPr>
        <w:t>g</w:t>
      </w:r>
      <w:r w:rsidR="001C1208">
        <w:rPr>
          <w:lang w:val="en-US"/>
        </w:rPr>
        <w:t>.</w:t>
      </w:r>
      <w:r w:rsidR="001F3589">
        <w:rPr>
          <w:lang w:val="en-US"/>
        </w:rPr>
        <w:t xml:space="preserve"> “</w:t>
      </w:r>
      <w:r>
        <w:rPr>
          <w:lang w:val="en-US"/>
        </w:rPr>
        <w:t>p</w:t>
      </w:r>
      <w:r w:rsidR="001F3589">
        <w:rPr>
          <w:lang w:val="en-US"/>
        </w:rPr>
        <w:t>ositive</w:t>
      </w:r>
      <w:r>
        <w:rPr>
          <w:lang w:val="en-US"/>
        </w:rPr>
        <w:t>”</w:t>
      </w:r>
      <w:r w:rsidR="001F3589">
        <w:rPr>
          <w:lang w:val="en-US"/>
        </w:rPr>
        <w:t xml:space="preserve"> – indicates </w:t>
      </w:r>
      <w:r>
        <w:rPr>
          <w:lang w:val="en-US"/>
        </w:rPr>
        <w:t>that the condition is suspected</w:t>
      </w:r>
      <w:r w:rsidR="001F3589">
        <w:rPr>
          <w:lang w:val="en-US"/>
        </w:rPr>
        <w:t xml:space="preserve"> , “negative</w:t>
      </w:r>
      <w:r>
        <w:rPr>
          <w:lang w:val="en-US"/>
        </w:rPr>
        <w:t>”</w:t>
      </w:r>
      <w:r w:rsidR="001F3589">
        <w:rPr>
          <w:lang w:val="en-US"/>
        </w:rPr>
        <w:t xml:space="preserve"> means </w:t>
      </w:r>
      <w:r>
        <w:rPr>
          <w:lang w:val="en-US"/>
        </w:rPr>
        <w:t>that the condition is not suspected</w:t>
      </w:r>
      <w:r w:rsidR="001F3589">
        <w:rPr>
          <w:lang w:val="en-US"/>
        </w:rPr>
        <w:t>.</w:t>
      </w:r>
    </w:p>
    <w:p w14:paraId="3BC578E0" w14:textId="77777777" w:rsidR="001F3589" w:rsidRDefault="001F3589" w:rsidP="00A91B03">
      <w:pPr>
        <w:tabs>
          <w:tab w:val="left" w:pos="3894"/>
        </w:tabs>
        <w:spacing w:after="0"/>
        <w:jc w:val="both"/>
        <w:rPr>
          <w:lang w:val="en-US"/>
        </w:rPr>
      </w:pPr>
    </w:p>
    <w:p w14:paraId="21BAF07C" w14:textId="77777777" w:rsidR="00A91B03" w:rsidRPr="003E7028" w:rsidRDefault="00C27DE5" w:rsidP="00A91B03">
      <w:pPr>
        <w:tabs>
          <w:tab w:val="left" w:pos="3894"/>
        </w:tabs>
        <w:spacing w:after="0"/>
        <w:jc w:val="both"/>
        <w:rPr>
          <w:b/>
          <w:bCs/>
          <w:lang w:val="en-US"/>
        </w:rPr>
      </w:pPr>
      <w:r w:rsidRPr="003E7028">
        <w:rPr>
          <w:b/>
          <w:bCs/>
          <w:lang w:val="en-US"/>
        </w:rPr>
        <w:t xml:space="preserve">Interested in this study? </w:t>
      </w:r>
    </w:p>
    <w:p w14:paraId="1BA886FC" w14:textId="77777777" w:rsidR="00A91B03" w:rsidRDefault="00A91B03" w:rsidP="00A91B03">
      <w:pPr>
        <w:tabs>
          <w:tab w:val="left" w:pos="3894"/>
        </w:tabs>
        <w:spacing w:after="0"/>
        <w:jc w:val="both"/>
        <w:rPr>
          <w:lang w:val="en-US"/>
        </w:rPr>
      </w:pPr>
      <w:r>
        <w:rPr>
          <w:lang w:val="en-US"/>
        </w:rPr>
        <w:t>Read it here</w:t>
      </w:r>
      <w:r w:rsidR="00261B61">
        <w:rPr>
          <w:lang w:val="en-US"/>
        </w:rPr>
        <w:t>:</w:t>
      </w:r>
      <w:r>
        <w:rPr>
          <w:lang w:val="en-US"/>
        </w:rPr>
        <w:t xml:space="preserve"> </w:t>
      </w:r>
      <w:hyperlink r:id="rId7" w:history="1">
        <w:r w:rsidRPr="00A91B03">
          <w:rPr>
            <w:rStyle w:val="Hyperlink"/>
            <w:lang w:val="en-US"/>
          </w:rPr>
          <w:t>Informing Parents about Newborn Screening – A European Comparison Study</w:t>
        </w:r>
      </w:hyperlink>
      <w:r w:rsidR="00261B61">
        <w:rPr>
          <w:lang w:val="en-US"/>
        </w:rPr>
        <w:t xml:space="preserve"> </w:t>
      </w:r>
      <w:r>
        <w:rPr>
          <w:lang w:val="en-US"/>
        </w:rPr>
        <w:tab/>
      </w:r>
    </w:p>
    <w:p w14:paraId="2B4F4565" w14:textId="1606A375" w:rsidR="00A91B03" w:rsidRPr="00261B61" w:rsidRDefault="00A91B03" w:rsidP="006F4865">
      <w:pPr>
        <w:spacing w:after="0"/>
        <w:jc w:val="both"/>
        <w:rPr>
          <w:lang w:val="en-US"/>
        </w:rPr>
      </w:pPr>
      <w:r>
        <w:rPr>
          <w:lang w:val="en-US"/>
        </w:rPr>
        <w:t>Read more about the information aspects</w:t>
      </w:r>
      <w:r w:rsidR="00B65411">
        <w:rPr>
          <w:lang w:val="en-US"/>
        </w:rPr>
        <w:t xml:space="preserve"> in the </w:t>
      </w:r>
      <w:r w:rsidR="004373D0">
        <w:rPr>
          <w:lang w:val="en-US"/>
        </w:rPr>
        <w:t xml:space="preserve">accompanying </w:t>
      </w:r>
      <w:r w:rsidR="00B65411">
        <w:rPr>
          <w:lang w:val="en-US"/>
        </w:rPr>
        <w:t xml:space="preserve">infographic: </w:t>
      </w:r>
      <w:r w:rsidR="00B65411" w:rsidRPr="00B65411">
        <w:rPr>
          <w:highlight w:val="yellow"/>
          <w:lang w:val="en-US"/>
        </w:rPr>
        <w:t>Information aspects for NBS information</w:t>
      </w:r>
    </w:p>
    <w:sectPr w:rsidR="00A91B03" w:rsidRPr="00261B61" w:rsidSect="00E94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 w15:restartNumberingAfterBreak="0">
    <w:nsid w:val="4EB07A42"/>
    <w:multiLevelType w:val="hybridMultilevel"/>
    <w:tmpl w:val="2F7C07A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tjA3NjY2MzIxM7dQ0lEKTi0uzszPAymwrAUAyLKb3SwAAAA="/>
  </w:docVars>
  <w:rsids>
    <w:rsidRoot w:val="007800B3"/>
    <w:rsid w:val="000837B8"/>
    <w:rsid w:val="000A4EE4"/>
    <w:rsid w:val="000A6503"/>
    <w:rsid w:val="00157CF7"/>
    <w:rsid w:val="0016132E"/>
    <w:rsid w:val="001C1208"/>
    <w:rsid w:val="001F3589"/>
    <w:rsid w:val="002001C5"/>
    <w:rsid w:val="00235AF0"/>
    <w:rsid w:val="00253D68"/>
    <w:rsid w:val="00261B61"/>
    <w:rsid w:val="00292C35"/>
    <w:rsid w:val="002B25DF"/>
    <w:rsid w:val="002C6F42"/>
    <w:rsid w:val="0034683B"/>
    <w:rsid w:val="00380F37"/>
    <w:rsid w:val="0038564B"/>
    <w:rsid w:val="00391932"/>
    <w:rsid w:val="003A5669"/>
    <w:rsid w:val="003E7028"/>
    <w:rsid w:val="00413A02"/>
    <w:rsid w:val="004373D0"/>
    <w:rsid w:val="004550C5"/>
    <w:rsid w:val="004924C4"/>
    <w:rsid w:val="004F37E9"/>
    <w:rsid w:val="004F5E27"/>
    <w:rsid w:val="00501C7C"/>
    <w:rsid w:val="00564C42"/>
    <w:rsid w:val="006054BA"/>
    <w:rsid w:val="00611D09"/>
    <w:rsid w:val="0062646B"/>
    <w:rsid w:val="00630A31"/>
    <w:rsid w:val="00650AB1"/>
    <w:rsid w:val="006C2CE4"/>
    <w:rsid w:val="006F4865"/>
    <w:rsid w:val="00741E1C"/>
    <w:rsid w:val="00754D31"/>
    <w:rsid w:val="00754F57"/>
    <w:rsid w:val="00755A62"/>
    <w:rsid w:val="00775764"/>
    <w:rsid w:val="007800B3"/>
    <w:rsid w:val="007A367C"/>
    <w:rsid w:val="007E7911"/>
    <w:rsid w:val="00806F36"/>
    <w:rsid w:val="00815089"/>
    <w:rsid w:val="00863887"/>
    <w:rsid w:val="008714FE"/>
    <w:rsid w:val="00872A6F"/>
    <w:rsid w:val="00874BA2"/>
    <w:rsid w:val="0088009F"/>
    <w:rsid w:val="008B1E28"/>
    <w:rsid w:val="00935BFF"/>
    <w:rsid w:val="00966CF2"/>
    <w:rsid w:val="00973DCE"/>
    <w:rsid w:val="009A1062"/>
    <w:rsid w:val="009F01CE"/>
    <w:rsid w:val="00A009C8"/>
    <w:rsid w:val="00A84F74"/>
    <w:rsid w:val="00A91B03"/>
    <w:rsid w:val="00AE6B1D"/>
    <w:rsid w:val="00B00959"/>
    <w:rsid w:val="00B65411"/>
    <w:rsid w:val="00BC2501"/>
    <w:rsid w:val="00BE7CD6"/>
    <w:rsid w:val="00C27DE5"/>
    <w:rsid w:val="00C621AE"/>
    <w:rsid w:val="00C72EE1"/>
    <w:rsid w:val="00C774FB"/>
    <w:rsid w:val="00CD7C2A"/>
    <w:rsid w:val="00CF64C1"/>
    <w:rsid w:val="00D33C20"/>
    <w:rsid w:val="00D37322"/>
    <w:rsid w:val="00D65E53"/>
    <w:rsid w:val="00D73F47"/>
    <w:rsid w:val="00DA3C63"/>
    <w:rsid w:val="00DA5D33"/>
    <w:rsid w:val="00DD429C"/>
    <w:rsid w:val="00E1136E"/>
    <w:rsid w:val="00E67301"/>
    <w:rsid w:val="00E70FB6"/>
    <w:rsid w:val="00E7693D"/>
    <w:rsid w:val="00E85BF4"/>
    <w:rsid w:val="00E92996"/>
    <w:rsid w:val="00E94594"/>
    <w:rsid w:val="00EE37E7"/>
    <w:rsid w:val="00F436D5"/>
    <w:rsid w:val="00F828C5"/>
    <w:rsid w:val="00FF7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5F70"/>
  <w15:docId w15:val="{B8D46484-A6A2-4695-AA61-D7A27760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5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42tablebody">
    <w:name w:val="MDPI_4.2_table_body"/>
    <w:qFormat/>
    <w:rsid w:val="002B25DF"/>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8bullet">
    <w:name w:val="MDPI_3.8_bullet"/>
    <w:basedOn w:val="Standaard"/>
    <w:qFormat/>
    <w:rsid w:val="002B25DF"/>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20"/>
      <w:lang w:val="en-US" w:eastAsia="de-DE" w:bidi="en-US"/>
    </w:rPr>
  </w:style>
  <w:style w:type="paragraph" w:styleId="Lijstalinea">
    <w:name w:val="List Paragraph"/>
    <w:basedOn w:val="Standaard"/>
    <w:uiPriority w:val="34"/>
    <w:qFormat/>
    <w:rsid w:val="004F37E9"/>
    <w:pPr>
      <w:ind w:left="720"/>
      <w:contextualSpacing/>
    </w:pPr>
  </w:style>
  <w:style w:type="character" w:styleId="Verwijzingopmerking">
    <w:name w:val="annotation reference"/>
    <w:basedOn w:val="Standaardalinea-lettertype"/>
    <w:uiPriority w:val="99"/>
    <w:semiHidden/>
    <w:unhideWhenUsed/>
    <w:rsid w:val="004F37E9"/>
    <w:rPr>
      <w:sz w:val="16"/>
      <w:szCs w:val="16"/>
    </w:rPr>
  </w:style>
  <w:style w:type="paragraph" w:styleId="Tekstopmerking">
    <w:name w:val="annotation text"/>
    <w:basedOn w:val="Standaard"/>
    <w:link w:val="TekstopmerkingChar"/>
    <w:uiPriority w:val="99"/>
    <w:semiHidden/>
    <w:unhideWhenUsed/>
    <w:rsid w:val="004F37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37E9"/>
    <w:rPr>
      <w:sz w:val="20"/>
      <w:szCs w:val="20"/>
    </w:rPr>
  </w:style>
  <w:style w:type="paragraph" w:styleId="Onderwerpvanopmerking">
    <w:name w:val="annotation subject"/>
    <w:basedOn w:val="Tekstopmerking"/>
    <w:next w:val="Tekstopmerking"/>
    <w:link w:val="OnderwerpvanopmerkingChar"/>
    <w:uiPriority w:val="99"/>
    <w:semiHidden/>
    <w:unhideWhenUsed/>
    <w:rsid w:val="004F37E9"/>
    <w:rPr>
      <w:b/>
      <w:bCs/>
    </w:rPr>
  </w:style>
  <w:style w:type="character" w:customStyle="1" w:styleId="OnderwerpvanopmerkingChar">
    <w:name w:val="Onderwerp van opmerking Char"/>
    <w:basedOn w:val="TekstopmerkingChar"/>
    <w:link w:val="Onderwerpvanopmerking"/>
    <w:uiPriority w:val="99"/>
    <w:semiHidden/>
    <w:rsid w:val="004F37E9"/>
    <w:rPr>
      <w:b/>
      <w:bCs/>
      <w:sz w:val="20"/>
      <w:szCs w:val="20"/>
    </w:rPr>
  </w:style>
  <w:style w:type="paragraph" w:styleId="Ballontekst">
    <w:name w:val="Balloon Text"/>
    <w:basedOn w:val="Standaard"/>
    <w:link w:val="BallontekstChar"/>
    <w:uiPriority w:val="99"/>
    <w:semiHidden/>
    <w:unhideWhenUsed/>
    <w:rsid w:val="004F37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37E9"/>
    <w:rPr>
      <w:rFonts w:ascii="Segoe UI" w:hAnsi="Segoe UI" w:cs="Segoe UI"/>
      <w:sz w:val="18"/>
      <w:szCs w:val="18"/>
    </w:rPr>
  </w:style>
  <w:style w:type="character" w:styleId="Hyperlink">
    <w:name w:val="Hyperlink"/>
    <w:basedOn w:val="Standaardalinea-lettertype"/>
    <w:uiPriority w:val="99"/>
    <w:unhideWhenUsed/>
    <w:rsid w:val="00261B61"/>
    <w:rPr>
      <w:color w:val="0000FF" w:themeColor="hyperlink"/>
      <w:u w:val="single"/>
    </w:rPr>
  </w:style>
  <w:style w:type="character" w:customStyle="1" w:styleId="Onopgelostemelding1">
    <w:name w:val="Onopgeloste melding1"/>
    <w:basedOn w:val="Standaardalinea-lettertype"/>
    <w:uiPriority w:val="99"/>
    <w:semiHidden/>
    <w:unhideWhenUsed/>
    <w:rsid w:val="00261B61"/>
    <w:rPr>
      <w:color w:val="605E5C"/>
      <w:shd w:val="clear" w:color="auto" w:fill="E1DFDD"/>
    </w:rPr>
  </w:style>
  <w:style w:type="character" w:styleId="GevolgdeHyperlink">
    <w:name w:val="FollowedHyperlink"/>
    <w:basedOn w:val="Standaardalinea-lettertype"/>
    <w:uiPriority w:val="99"/>
    <w:semiHidden/>
    <w:unhideWhenUsed/>
    <w:rsid w:val="0016132E"/>
    <w:rPr>
      <w:color w:val="800080" w:themeColor="followedHyperlink"/>
      <w:u w:val="single"/>
    </w:rPr>
  </w:style>
  <w:style w:type="paragraph" w:styleId="Revisie">
    <w:name w:val="Revision"/>
    <w:hidden/>
    <w:uiPriority w:val="99"/>
    <w:semiHidden/>
    <w:rsid w:val="001C1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dpi.com/1013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_afr5olIp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1944-A3D2-40E3-BA20-206B0282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2272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VUmc</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M.E. (Marleen)</dc:creator>
  <cp:lastModifiedBy>Gerard Loeber</cp:lastModifiedBy>
  <cp:revision>3</cp:revision>
  <dcterms:created xsi:type="dcterms:W3CDTF">2021-04-10T11:24:00Z</dcterms:created>
  <dcterms:modified xsi:type="dcterms:W3CDTF">2021-04-10T11:28:00Z</dcterms:modified>
</cp:coreProperties>
</file>